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9A1C" w14:textId="5193BFAA" w:rsidR="00EE5ED8" w:rsidRDefault="00EE5ED8" w:rsidP="002A251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color w:val="1A1718"/>
          <w:sz w:val="28"/>
          <w:szCs w:val="28"/>
        </w:rPr>
      </w:pPr>
      <w:r w:rsidRPr="002A2519">
        <w:rPr>
          <w:rFonts w:ascii="Times" w:hAnsi="Times" w:cs="Times"/>
          <w:b/>
          <w:color w:val="1A1718"/>
          <w:sz w:val="28"/>
          <w:szCs w:val="28"/>
        </w:rPr>
        <w:t>Adolescents with Autism:  Reading for Success!</w:t>
      </w:r>
      <w:r w:rsidR="002A2519">
        <w:rPr>
          <w:rFonts w:ascii="Times" w:hAnsi="Times" w:cs="Times"/>
          <w:b/>
          <w:color w:val="1A1718"/>
          <w:sz w:val="28"/>
          <w:szCs w:val="28"/>
        </w:rPr>
        <w:t xml:space="preserve">  </w:t>
      </w:r>
    </w:p>
    <w:p w14:paraId="215EEC16" w14:textId="2C2CB506" w:rsidR="002A2519" w:rsidRDefault="002A2519" w:rsidP="002A251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color w:val="1A1718"/>
          <w:sz w:val="28"/>
          <w:szCs w:val="28"/>
        </w:rPr>
      </w:pPr>
      <w:r>
        <w:rPr>
          <w:rFonts w:ascii="Times" w:hAnsi="Times" w:cs="Times"/>
          <w:b/>
          <w:color w:val="1A1718"/>
          <w:sz w:val="28"/>
          <w:szCs w:val="28"/>
        </w:rPr>
        <w:t>Bibliography</w:t>
      </w:r>
    </w:p>
    <w:p w14:paraId="4A297FF8" w14:textId="77777777" w:rsidR="002A2519" w:rsidRDefault="002A2519" w:rsidP="002A251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color w:val="1A1718"/>
          <w:sz w:val="28"/>
          <w:szCs w:val="28"/>
        </w:rPr>
      </w:pPr>
    </w:p>
    <w:p w14:paraId="7917886A" w14:textId="0BD45995" w:rsidR="002A2519" w:rsidRDefault="002A2519" w:rsidP="002A251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color w:val="1A1718"/>
          <w:sz w:val="28"/>
          <w:szCs w:val="28"/>
        </w:rPr>
      </w:pPr>
      <w:r>
        <w:rPr>
          <w:rFonts w:ascii="Times" w:hAnsi="Times" w:cs="Times"/>
          <w:b/>
          <w:color w:val="1A1718"/>
          <w:sz w:val="28"/>
          <w:szCs w:val="28"/>
        </w:rPr>
        <w:t>Tina K. Veale, Ph.D., CCC-SLP</w:t>
      </w:r>
    </w:p>
    <w:p w14:paraId="40BC9F85" w14:textId="0003B053" w:rsidR="00EE5ED8" w:rsidRPr="00884753" w:rsidRDefault="002A2519" w:rsidP="0088475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color w:val="1A1718"/>
          <w:sz w:val="28"/>
          <w:szCs w:val="28"/>
        </w:rPr>
      </w:pPr>
      <w:r>
        <w:rPr>
          <w:rFonts w:ascii="Times" w:hAnsi="Times" w:cs="Times"/>
          <w:b/>
          <w:color w:val="1A1718"/>
          <w:sz w:val="28"/>
          <w:szCs w:val="28"/>
        </w:rPr>
        <w:t>Midwestern University</w:t>
      </w:r>
    </w:p>
    <w:p w14:paraId="1F4090DA" w14:textId="77777777" w:rsidR="00EE5ED8" w:rsidRPr="00E516D8" w:rsidRDefault="00EE5ED8" w:rsidP="00EE5ED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color w:val="1A1718"/>
          <w:sz w:val="22"/>
          <w:szCs w:val="22"/>
        </w:rPr>
      </w:pPr>
    </w:p>
    <w:p w14:paraId="502C22A1" w14:textId="3AEA5833" w:rsidR="00994D0E" w:rsidRDefault="00994D0E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A1718"/>
          <w:sz w:val="22"/>
          <w:szCs w:val="22"/>
        </w:rPr>
      </w:pPr>
      <w:proofErr w:type="spellStart"/>
      <w:proofErr w:type="gramStart"/>
      <w:r>
        <w:rPr>
          <w:rFonts w:ascii="Times" w:hAnsi="Times" w:cs="Times"/>
          <w:color w:val="1A1718"/>
          <w:sz w:val="22"/>
          <w:szCs w:val="22"/>
        </w:rPr>
        <w:t>Armbruster</w:t>
      </w:r>
      <w:proofErr w:type="spellEnd"/>
      <w:r>
        <w:rPr>
          <w:rFonts w:ascii="Times" w:hAnsi="Times" w:cs="Times"/>
          <w:color w:val="1A1718"/>
          <w:sz w:val="22"/>
          <w:szCs w:val="22"/>
        </w:rPr>
        <w:t>, B.B., Lehr, F., &amp; Osborn, J. (2001).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</w:t>
      </w:r>
      <w:r w:rsidRPr="00994D0E">
        <w:rPr>
          <w:rFonts w:ascii="Times" w:hAnsi="Times" w:cs="Times"/>
          <w:i/>
          <w:color w:val="1A1718"/>
          <w:sz w:val="22"/>
          <w:szCs w:val="22"/>
        </w:rPr>
        <w:t xml:space="preserve">Put reading first: The research building blocks </w:t>
      </w:r>
      <w:r>
        <w:rPr>
          <w:rFonts w:ascii="Times" w:hAnsi="Times" w:cs="Times"/>
          <w:i/>
          <w:color w:val="1A1718"/>
          <w:sz w:val="22"/>
          <w:szCs w:val="22"/>
        </w:rPr>
        <w:tab/>
      </w:r>
      <w:r w:rsidRPr="00994D0E">
        <w:rPr>
          <w:rFonts w:ascii="Times" w:hAnsi="Times" w:cs="Times"/>
          <w:i/>
          <w:color w:val="1A1718"/>
          <w:sz w:val="22"/>
          <w:szCs w:val="22"/>
        </w:rPr>
        <w:t>for teaching children to read: Kindergarten to grade 3.</w:t>
      </w:r>
      <w:r>
        <w:rPr>
          <w:rFonts w:ascii="Times" w:hAnsi="Times" w:cs="Times"/>
          <w:color w:val="1A1718"/>
          <w:sz w:val="22"/>
          <w:szCs w:val="22"/>
        </w:rPr>
        <w:t xml:space="preserve">  Washington, DC: The </w:t>
      </w:r>
      <w:r>
        <w:rPr>
          <w:rFonts w:ascii="Times" w:hAnsi="Times" w:cs="Times"/>
          <w:color w:val="1A1718"/>
          <w:sz w:val="22"/>
          <w:szCs w:val="22"/>
        </w:rPr>
        <w:tab/>
        <w:t xml:space="preserve">Partnership for Reading.  </w:t>
      </w:r>
    </w:p>
    <w:p w14:paraId="2119E78F" w14:textId="34D50575" w:rsidR="00B219AC" w:rsidRDefault="00B219AC" w:rsidP="00B219AC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Cook Moats, L. (2010).  </w:t>
      </w:r>
      <w:r w:rsidRPr="00B219AC">
        <w:rPr>
          <w:rFonts w:ascii="Times" w:hAnsi="Times" w:cs="Times"/>
          <w:i/>
          <w:color w:val="1A1718"/>
          <w:sz w:val="22"/>
          <w:szCs w:val="22"/>
        </w:rPr>
        <w:t>Speech to print:  Language essentials for teachers</w:t>
      </w:r>
      <w:r>
        <w:rPr>
          <w:rFonts w:ascii="Times" w:hAnsi="Times" w:cs="Times"/>
          <w:color w:val="1A1718"/>
          <w:sz w:val="22"/>
          <w:szCs w:val="22"/>
        </w:rPr>
        <w:t xml:space="preserve">.  Baltimore, MD:  </w:t>
      </w:r>
    </w:p>
    <w:p w14:paraId="3F002006" w14:textId="7F4D179E" w:rsidR="00B219AC" w:rsidRDefault="00B219AC" w:rsidP="00B219AC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A1718"/>
          <w:sz w:val="22"/>
          <w:szCs w:val="22"/>
        </w:rPr>
      </w:pPr>
      <w:proofErr w:type="gramStart"/>
      <w:r>
        <w:rPr>
          <w:rFonts w:ascii="Times" w:hAnsi="Times" w:cs="Times"/>
          <w:color w:val="1A1718"/>
          <w:sz w:val="22"/>
          <w:szCs w:val="22"/>
        </w:rPr>
        <w:t>Paul  H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. Brookes Publishing. </w:t>
      </w:r>
    </w:p>
    <w:p w14:paraId="1481A6F5" w14:textId="77777777" w:rsidR="00B219AC" w:rsidRDefault="00B219AC" w:rsidP="00B219AC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22"/>
          <w:szCs w:val="22"/>
        </w:rPr>
      </w:pPr>
    </w:p>
    <w:p w14:paraId="7EFF3616" w14:textId="77777777" w:rsidR="001267CC" w:rsidRDefault="001267CC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>Copeland, S.R., &amp; Keefe, E.B.  (2007)</w:t>
      </w:r>
      <w:proofErr w:type="gramStart"/>
      <w:r>
        <w:rPr>
          <w:rFonts w:ascii="Times" w:hAnsi="Times" w:cs="Times"/>
          <w:color w:val="1A1718"/>
          <w:sz w:val="22"/>
          <w:szCs w:val="22"/>
        </w:rPr>
        <w:t xml:space="preserve">.  </w:t>
      </w:r>
      <w:r w:rsidRPr="001267CC">
        <w:rPr>
          <w:rFonts w:ascii="Times" w:hAnsi="Times" w:cs="Times"/>
          <w:i/>
          <w:color w:val="1A1718"/>
          <w:sz w:val="22"/>
          <w:szCs w:val="22"/>
        </w:rPr>
        <w:t>Effective</w:t>
      </w:r>
      <w:proofErr w:type="gramEnd"/>
      <w:r w:rsidRPr="001267CC">
        <w:rPr>
          <w:rFonts w:ascii="Times" w:hAnsi="Times" w:cs="Times"/>
          <w:i/>
          <w:color w:val="1A1718"/>
          <w:sz w:val="22"/>
          <w:szCs w:val="22"/>
        </w:rPr>
        <w:t xml:space="preserve"> literacy instruction for students with moderate </w:t>
      </w:r>
      <w:r w:rsidRPr="001267CC">
        <w:rPr>
          <w:rFonts w:ascii="Times" w:hAnsi="Times" w:cs="Times"/>
          <w:i/>
          <w:color w:val="1A1718"/>
          <w:sz w:val="22"/>
          <w:szCs w:val="22"/>
        </w:rPr>
        <w:tab/>
        <w:t>or severe disabilities.</w:t>
      </w:r>
      <w:r>
        <w:rPr>
          <w:rFonts w:ascii="Times" w:hAnsi="Times" w:cs="Times"/>
          <w:color w:val="1A1718"/>
          <w:sz w:val="22"/>
          <w:szCs w:val="22"/>
        </w:rPr>
        <w:t xml:space="preserve">  Baltimore, MD:  Paul H. Brookes Publishing, Inc.</w:t>
      </w:r>
    </w:p>
    <w:p w14:paraId="532FB35D" w14:textId="2AC798F1" w:rsidR="003863F0" w:rsidRDefault="00677987" w:rsidP="003863F0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  <w:sz w:val="22"/>
          <w:szCs w:val="22"/>
        </w:rPr>
      </w:pPr>
      <w:proofErr w:type="spellStart"/>
      <w:proofErr w:type="gramStart"/>
      <w:r>
        <w:rPr>
          <w:rFonts w:ascii="Times" w:hAnsi="Times" w:cs="Times"/>
          <w:color w:val="1A1718"/>
          <w:sz w:val="22"/>
          <w:szCs w:val="22"/>
        </w:rPr>
        <w:t>Fleu</w:t>
      </w:r>
      <w:r w:rsidR="00757909">
        <w:rPr>
          <w:rFonts w:ascii="Times" w:hAnsi="Times" w:cs="Times"/>
          <w:color w:val="1A1718"/>
          <w:sz w:val="22"/>
          <w:szCs w:val="22"/>
        </w:rPr>
        <w:t>ry</w:t>
      </w:r>
      <w:proofErr w:type="spellEnd"/>
      <w:r w:rsidR="003863F0">
        <w:rPr>
          <w:rFonts w:ascii="Times" w:hAnsi="Times" w:cs="Times"/>
          <w:color w:val="1A1718"/>
          <w:sz w:val="22"/>
          <w:szCs w:val="22"/>
        </w:rPr>
        <w:t xml:space="preserve">, V.P., Hedges, S., </w:t>
      </w:r>
      <w:r w:rsidR="00757909">
        <w:rPr>
          <w:rFonts w:ascii="Times" w:hAnsi="Times" w:cs="Times"/>
          <w:color w:val="1A1718"/>
          <w:sz w:val="22"/>
          <w:szCs w:val="22"/>
        </w:rPr>
        <w:t>Hume, K.</w:t>
      </w:r>
      <w:r w:rsidR="003863F0">
        <w:rPr>
          <w:rFonts w:ascii="Times" w:hAnsi="Times" w:cs="Times"/>
          <w:color w:val="1A1718"/>
          <w:sz w:val="22"/>
          <w:szCs w:val="22"/>
        </w:rPr>
        <w:t xml:space="preserve">, Browder, D.M., Thompson, J.L., </w:t>
      </w:r>
      <w:proofErr w:type="spellStart"/>
      <w:r w:rsidR="003863F0">
        <w:rPr>
          <w:rFonts w:ascii="Times" w:hAnsi="Times" w:cs="Times"/>
          <w:color w:val="1A1718"/>
          <w:sz w:val="22"/>
          <w:szCs w:val="22"/>
        </w:rPr>
        <w:t>Fallin</w:t>
      </w:r>
      <w:proofErr w:type="spellEnd"/>
      <w:r w:rsidR="003863F0">
        <w:rPr>
          <w:rFonts w:ascii="Times" w:hAnsi="Times" w:cs="Times"/>
          <w:color w:val="1A1718"/>
          <w:sz w:val="22"/>
          <w:szCs w:val="22"/>
        </w:rPr>
        <w:t xml:space="preserve">, K., El </w:t>
      </w:r>
      <w:proofErr w:type="spellStart"/>
      <w:r w:rsidR="003863F0">
        <w:rPr>
          <w:rFonts w:ascii="Times" w:hAnsi="Times" w:cs="Times"/>
          <w:color w:val="1A1718"/>
          <w:sz w:val="22"/>
          <w:szCs w:val="22"/>
        </w:rPr>
        <w:t>Zein</w:t>
      </w:r>
      <w:proofErr w:type="spellEnd"/>
      <w:r w:rsidR="003863F0">
        <w:rPr>
          <w:rFonts w:ascii="Times" w:hAnsi="Times" w:cs="Times"/>
          <w:color w:val="1A1718"/>
          <w:sz w:val="22"/>
          <w:szCs w:val="22"/>
        </w:rPr>
        <w:t>, F.,</w:t>
      </w:r>
      <w:proofErr w:type="gramEnd"/>
      <w:r w:rsidR="003863F0">
        <w:rPr>
          <w:rFonts w:ascii="Times" w:hAnsi="Times" w:cs="Times"/>
          <w:color w:val="1A1718"/>
          <w:sz w:val="22"/>
          <w:szCs w:val="22"/>
        </w:rPr>
        <w:t xml:space="preserve">           </w:t>
      </w:r>
    </w:p>
    <w:p w14:paraId="7C576228" w14:textId="2B6D59A2" w:rsidR="004324A8" w:rsidRPr="003863F0" w:rsidRDefault="003863F0" w:rsidP="003863F0">
      <w:pPr>
        <w:widowControl w:val="0"/>
        <w:autoSpaceDE w:val="0"/>
        <w:autoSpaceDN w:val="0"/>
        <w:adjustRightInd w:val="0"/>
        <w:ind w:left="390"/>
        <w:rPr>
          <w:rFonts w:ascii="Times" w:eastAsia="Times New Roman" w:hAnsi="Times" w:cs="Times New Roman"/>
          <w:i/>
          <w:iCs/>
          <w:sz w:val="22"/>
          <w:szCs w:val="22"/>
        </w:rPr>
      </w:pPr>
      <w:proofErr w:type="spellStart"/>
      <w:r>
        <w:rPr>
          <w:rFonts w:ascii="Times" w:hAnsi="Times" w:cs="Times"/>
          <w:color w:val="1A1718"/>
          <w:sz w:val="22"/>
          <w:szCs w:val="22"/>
        </w:rPr>
        <w:t>Reutebuch</w:t>
      </w:r>
      <w:proofErr w:type="spellEnd"/>
      <w:r>
        <w:rPr>
          <w:rFonts w:ascii="Times" w:hAnsi="Times" w:cs="Times"/>
          <w:color w:val="1A1718"/>
          <w:sz w:val="22"/>
          <w:szCs w:val="22"/>
        </w:rPr>
        <w:t>, C.K., &amp; Vaughn, S.</w:t>
      </w:r>
      <w:r w:rsidR="00757909">
        <w:rPr>
          <w:rFonts w:ascii="Times" w:hAnsi="Times" w:cs="Times"/>
          <w:color w:val="1A1718"/>
          <w:sz w:val="22"/>
          <w:szCs w:val="22"/>
        </w:rPr>
        <w:t xml:space="preserve"> (2014).  </w:t>
      </w:r>
      <w:proofErr w:type="gramStart"/>
      <w:r w:rsidR="00757909">
        <w:rPr>
          <w:rFonts w:ascii="Times" w:hAnsi="Times" w:cs="Times"/>
          <w:color w:val="1A1718"/>
          <w:sz w:val="22"/>
          <w:szCs w:val="22"/>
        </w:rPr>
        <w:t>Addressing the academic needs of adolescents with autism spectrum disorders in secondary education.</w:t>
      </w:r>
      <w:proofErr w:type="gramEnd"/>
      <w:r w:rsidR="00757909">
        <w:rPr>
          <w:rFonts w:ascii="Times" w:hAnsi="Times" w:cs="Times"/>
          <w:color w:val="1A1718"/>
          <w:sz w:val="22"/>
          <w:szCs w:val="22"/>
        </w:rPr>
        <w:t xml:space="preserve">  </w:t>
      </w:r>
      <w:r w:rsidR="00661A59" w:rsidRPr="003863F0">
        <w:rPr>
          <w:rFonts w:ascii="Times" w:eastAsia="Times New Roman" w:hAnsi="Times" w:cs="Times New Roman"/>
          <w:i/>
          <w:iCs/>
          <w:sz w:val="22"/>
          <w:szCs w:val="22"/>
        </w:rPr>
        <w:t>Remedial and Special Education, 35</w:t>
      </w:r>
      <w:r w:rsidRPr="003863F0">
        <w:rPr>
          <w:rFonts w:ascii="Times" w:eastAsia="Times New Roman" w:hAnsi="Times" w:cs="Times New Roman"/>
          <w:i/>
          <w:iCs/>
          <w:sz w:val="22"/>
          <w:szCs w:val="22"/>
        </w:rPr>
        <w:t>(2)</w:t>
      </w:r>
      <w:r w:rsidR="00661A59" w:rsidRPr="003863F0">
        <w:rPr>
          <w:rFonts w:ascii="Times" w:eastAsia="Times New Roman" w:hAnsi="Times" w:cs="Times New Roman"/>
          <w:i/>
          <w:iCs/>
          <w:sz w:val="22"/>
          <w:szCs w:val="22"/>
        </w:rPr>
        <w:t>: 68-79.</w:t>
      </w:r>
    </w:p>
    <w:p w14:paraId="396ED517" w14:textId="77777777" w:rsidR="003863F0" w:rsidRDefault="003863F0" w:rsidP="003863F0">
      <w:pPr>
        <w:widowControl w:val="0"/>
        <w:autoSpaceDE w:val="0"/>
        <w:autoSpaceDN w:val="0"/>
        <w:adjustRightInd w:val="0"/>
        <w:ind w:left="390"/>
        <w:rPr>
          <w:rFonts w:ascii="Times" w:hAnsi="Times" w:cs="Times"/>
          <w:color w:val="1A1718"/>
          <w:sz w:val="22"/>
          <w:szCs w:val="22"/>
        </w:rPr>
      </w:pPr>
    </w:p>
    <w:p w14:paraId="248EC272" w14:textId="77777777" w:rsidR="00B219AC" w:rsidRDefault="00B219AC" w:rsidP="00B219AC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Goldsworthy, C.L. (2010).  </w:t>
      </w:r>
      <w:proofErr w:type="gramStart"/>
      <w:r w:rsidRPr="00B219AC">
        <w:rPr>
          <w:rFonts w:ascii="Times" w:hAnsi="Times" w:cs="Times"/>
          <w:i/>
          <w:color w:val="1A1718"/>
          <w:sz w:val="22"/>
          <w:szCs w:val="22"/>
        </w:rPr>
        <w:t>Linking the strands of language and literacy: A resource manual</w:t>
      </w:r>
      <w:r>
        <w:rPr>
          <w:rFonts w:ascii="Times" w:hAnsi="Times" w:cs="Times"/>
          <w:color w:val="1A1718"/>
          <w:sz w:val="22"/>
          <w:szCs w:val="22"/>
        </w:rPr>
        <w:t>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</w:t>
      </w:r>
    </w:p>
    <w:p w14:paraId="260D495D" w14:textId="3A3FDCA3" w:rsidR="00B219AC" w:rsidRDefault="00B219AC" w:rsidP="00B219A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San Diego, CA:  Plural Publishing.  </w:t>
      </w:r>
    </w:p>
    <w:p w14:paraId="6AF06CE7" w14:textId="77777777" w:rsidR="00B219AC" w:rsidRDefault="00B219AC" w:rsidP="00B219A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1A1718"/>
          <w:sz w:val="22"/>
          <w:szCs w:val="22"/>
        </w:rPr>
      </w:pPr>
    </w:p>
    <w:p w14:paraId="62B42F71" w14:textId="77777777" w:rsidR="004324A8" w:rsidRDefault="004324A8" w:rsidP="004324A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proofErr w:type="gramStart"/>
      <w:r>
        <w:rPr>
          <w:rFonts w:ascii="Times" w:hAnsi="Times" w:cs="Times"/>
          <w:color w:val="1A1718"/>
          <w:sz w:val="22"/>
          <w:szCs w:val="22"/>
        </w:rPr>
        <w:t xml:space="preserve">Harvey, S., &amp; </w:t>
      </w:r>
      <w:proofErr w:type="spellStart"/>
      <w:r>
        <w:rPr>
          <w:rFonts w:ascii="Times" w:hAnsi="Times" w:cs="Times"/>
          <w:color w:val="1A1718"/>
          <w:sz w:val="22"/>
          <w:szCs w:val="22"/>
        </w:rPr>
        <w:t>Goudvis</w:t>
      </w:r>
      <w:proofErr w:type="spellEnd"/>
      <w:r>
        <w:rPr>
          <w:rFonts w:ascii="Times" w:hAnsi="Times" w:cs="Times"/>
          <w:color w:val="1A1718"/>
          <w:sz w:val="22"/>
          <w:szCs w:val="22"/>
        </w:rPr>
        <w:t>, A. (2000).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Strategies that work: Teaching comprehension to enhance </w:t>
      </w:r>
    </w:p>
    <w:p w14:paraId="3F5D8E8B" w14:textId="7804C9B0" w:rsidR="004324A8" w:rsidRDefault="004324A8" w:rsidP="004324A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ab/>
      </w:r>
      <w:proofErr w:type="gramStart"/>
      <w:r>
        <w:rPr>
          <w:rFonts w:ascii="Times" w:hAnsi="Times" w:cs="Times"/>
          <w:color w:val="1A1718"/>
          <w:sz w:val="22"/>
          <w:szCs w:val="22"/>
        </w:rPr>
        <w:t>understanding</w:t>
      </w:r>
      <w:proofErr w:type="gramEnd"/>
      <w:r>
        <w:rPr>
          <w:rFonts w:ascii="Times" w:hAnsi="Times" w:cs="Times"/>
          <w:color w:val="1A1718"/>
          <w:sz w:val="22"/>
          <w:szCs w:val="22"/>
        </w:rPr>
        <w:t>.  York, Maine: Vintage Books.</w:t>
      </w:r>
    </w:p>
    <w:p w14:paraId="052093E1" w14:textId="77777777" w:rsidR="004324A8" w:rsidRDefault="004324A8" w:rsidP="004324A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</w:p>
    <w:p w14:paraId="7B0F72F4" w14:textId="73CF210E" w:rsidR="00B97659" w:rsidRDefault="00B97659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A1718"/>
          <w:sz w:val="22"/>
          <w:szCs w:val="22"/>
        </w:rPr>
      </w:pPr>
      <w:proofErr w:type="gramStart"/>
      <w:r w:rsidRPr="00B97659">
        <w:rPr>
          <w:rFonts w:ascii="Times" w:hAnsi="Times" w:cs="Times"/>
          <w:color w:val="1A1718"/>
          <w:sz w:val="22"/>
          <w:szCs w:val="22"/>
        </w:rPr>
        <w:t>International Reading Association.</w:t>
      </w:r>
      <w:proofErr w:type="gramEnd"/>
      <w:r w:rsidRPr="00B97659">
        <w:rPr>
          <w:rFonts w:ascii="Times" w:hAnsi="Times" w:cs="Times"/>
          <w:color w:val="1A1718"/>
          <w:sz w:val="22"/>
          <w:szCs w:val="22"/>
        </w:rPr>
        <w:t xml:space="preserve"> (2012). </w:t>
      </w:r>
      <w:r w:rsidRPr="00B97659">
        <w:rPr>
          <w:rFonts w:ascii="Times" w:hAnsi="Times" w:cs="Times"/>
          <w:i/>
          <w:iCs/>
          <w:color w:val="1A1718"/>
          <w:sz w:val="22"/>
          <w:szCs w:val="22"/>
        </w:rPr>
        <w:t xml:space="preserve">Adolescent literacy </w:t>
      </w:r>
      <w:r w:rsidRPr="00B97659">
        <w:rPr>
          <w:rFonts w:ascii="Times" w:hAnsi="Times" w:cs="Times"/>
          <w:color w:val="1A1718"/>
          <w:sz w:val="22"/>
          <w:szCs w:val="22"/>
        </w:rPr>
        <w:t xml:space="preserve">(Position statement, Rev. 2012 </w:t>
      </w:r>
      <w:r>
        <w:rPr>
          <w:rFonts w:ascii="Times" w:hAnsi="Times" w:cs="Times"/>
          <w:color w:val="1A1718"/>
          <w:sz w:val="22"/>
          <w:szCs w:val="22"/>
        </w:rPr>
        <w:tab/>
      </w:r>
      <w:proofErr w:type="gramStart"/>
      <w:r w:rsidRPr="00B97659">
        <w:rPr>
          <w:rFonts w:ascii="Times" w:hAnsi="Times" w:cs="Times"/>
          <w:color w:val="1A1718"/>
          <w:sz w:val="22"/>
          <w:szCs w:val="22"/>
        </w:rPr>
        <w:t>ed</w:t>
      </w:r>
      <w:proofErr w:type="gramEnd"/>
      <w:r w:rsidRPr="00B97659">
        <w:rPr>
          <w:rFonts w:ascii="Times" w:hAnsi="Times" w:cs="Times"/>
          <w:color w:val="1A1718"/>
          <w:sz w:val="22"/>
          <w:szCs w:val="22"/>
        </w:rPr>
        <w:t xml:space="preserve">.). Newark, DE: Author.   </w:t>
      </w:r>
    </w:p>
    <w:p w14:paraId="424D8FEB" w14:textId="1C498AE4" w:rsidR="003A2BE4" w:rsidRDefault="003A2BE4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sz w:val="22"/>
          <w:szCs w:val="22"/>
        </w:rPr>
      </w:pPr>
      <w:proofErr w:type="gramStart"/>
      <w:r w:rsidRPr="003A2BE4">
        <w:rPr>
          <w:rFonts w:ascii="Times" w:hAnsi="Times" w:cs="Arial"/>
          <w:sz w:val="22"/>
          <w:szCs w:val="22"/>
        </w:rPr>
        <w:t xml:space="preserve">Jones, C. R. G., </w:t>
      </w:r>
      <w:proofErr w:type="spellStart"/>
      <w:r w:rsidRPr="003A2BE4">
        <w:rPr>
          <w:rFonts w:ascii="Times" w:hAnsi="Times" w:cs="Arial"/>
          <w:sz w:val="22"/>
          <w:szCs w:val="22"/>
        </w:rPr>
        <w:t>Happé</w:t>
      </w:r>
      <w:proofErr w:type="spellEnd"/>
      <w:r w:rsidRPr="003A2BE4">
        <w:rPr>
          <w:rFonts w:ascii="Times" w:hAnsi="Times" w:cs="Arial"/>
          <w:sz w:val="22"/>
          <w:szCs w:val="22"/>
        </w:rPr>
        <w:t xml:space="preserve">, F., Golden, H., Marsden, A. J. S., </w:t>
      </w:r>
      <w:proofErr w:type="spellStart"/>
      <w:r w:rsidRPr="003A2BE4">
        <w:rPr>
          <w:rFonts w:ascii="Times" w:hAnsi="Times" w:cs="Arial"/>
          <w:sz w:val="22"/>
          <w:szCs w:val="22"/>
        </w:rPr>
        <w:t>Tregay</w:t>
      </w:r>
      <w:proofErr w:type="spellEnd"/>
      <w:r w:rsidRPr="003A2BE4">
        <w:rPr>
          <w:rFonts w:ascii="Times" w:hAnsi="Times" w:cs="Arial"/>
          <w:sz w:val="22"/>
          <w:szCs w:val="22"/>
        </w:rPr>
        <w:t xml:space="preserve">, J., </w:t>
      </w:r>
      <w:proofErr w:type="spellStart"/>
      <w:r w:rsidRPr="003A2BE4">
        <w:rPr>
          <w:rFonts w:ascii="Times" w:hAnsi="Times" w:cs="Arial"/>
          <w:sz w:val="22"/>
          <w:szCs w:val="22"/>
        </w:rPr>
        <w:t>Simonoff</w:t>
      </w:r>
      <w:proofErr w:type="spellEnd"/>
      <w:r w:rsidRPr="003A2BE4">
        <w:rPr>
          <w:rFonts w:ascii="Times" w:hAnsi="Times" w:cs="Arial"/>
          <w:sz w:val="22"/>
          <w:szCs w:val="22"/>
        </w:rPr>
        <w:t xml:space="preserve">, E., Pickles, A., </w:t>
      </w:r>
      <w:r>
        <w:rPr>
          <w:rFonts w:ascii="Times" w:hAnsi="Times" w:cs="Arial"/>
          <w:sz w:val="22"/>
          <w:szCs w:val="22"/>
        </w:rPr>
        <w:tab/>
      </w:r>
      <w:r w:rsidRPr="003A2BE4">
        <w:rPr>
          <w:rFonts w:ascii="Times" w:hAnsi="Times" w:cs="Arial"/>
          <w:sz w:val="22"/>
          <w:szCs w:val="22"/>
        </w:rPr>
        <w:t>B</w:t>
      </w:r>
      <w:r w:rsidR="00884753">
        <w:rPr>
          <w:rFonts w:ascii="Times" w:hAnsi="Times" w:cs="Arial"/>
          <w:sz w:val="22"/>
          <w:szCs w:val="22"/>
        </w:rPr>
        <w:t xml:space="preserve">aird, G., &amp; </w:t>
      </w:r>
      <w:proofErr w:type="spellStart"/>
      <w:r w:rsidR="00884753">
        <w:rPr>
          <w:rFonts w:ascii="Times" w:hAnsi="Times" w:cs="Arial"/>
          <w:sz w:val="22"/>
          <w:szCs w:val="22"/>
        </w:rPr>
        <w:t>Charman</w:t>
      </w:r>
      <w:proofErr w:type="spellEnd"/>
      <w:r w:rsidR="00884753">
        <w:rPr>
          <w:rFonts w:ascii="Times" w:hAnsi="Times" w:cs="Arial"/>
          <w:sz w:val="22"/>
          <w:szCs w:val="22"/>
        </w:rPr>
        <w:t>, T. (2009).</w:t>
      </w:r>
      <w:proofErr w:type="gramEnd"/>
      <w:r w:rsidR="00884753">
        <w:rPr>
          <w:rFonts w:ascii="Times" w:hAnsi="Times" w:cs="Arial"/>
          <w:sz w:val="22"/>
          <w:szCs w:val="22"/>
        </w:rPr>
        <w:t xml:space="preserve">  </w:t>
      </w:r>
      <w:r w:rsidRPr="003A2BE4">
        <w:rPr>
          <w:rFonts w:ascii="Times" w:hAnsi="Times" w:cs="Arial"/>
          <w:sz w:val="22"/>
          <w:szCs w:val="22"/>
        </w:rPr>
        <w:t xml:space="preserve">Reading and arithmetic in adolescents with autism </w:t>
      </w:r>
      <w:r>
        <w:rPr>
          <w:rFonts w:ascii="Times" w:hAnsi="Times" w:cs="Arial"/>
          <w:sz w:val="22"/>
          <w:szCs w:val="22"/>
        </w:rPr>
        <w:tab/>
      </w:r>
      <w:r w:rsidRPr="003A2BE4">
        <w:rPr>
          <w:rFonts w:ascii="Times" w:hAnsi="Times" w:cs="Arial"/>
          <w:sz w:val="22"/>
          <w:szCs w:val="22"/>
        </w:rPr>
        <w:t>spectrum disorder</w:t>
      </w:r>
      <w:r w:rsidR="00884753">
        <w:rPr>
          <w:rFonts w:ascii="Times" w:hAnsi="Times" w:cs="Arial"/>
          <w:sz w:val="22"/>
          <w:szCs w:val="22"/>
        </w:rPr>
        <w:t>s: Peaks and dips in attainment</w:t>
      </w:r>
      <w:r w:rsidRPr="003A2BE4">
        <w:rPr>
          <w:rFonts w:ascii="Times" w:hAnsi="Times" w:cs="Arial"/>
          <w:sz w:val="22"/>
          <w:szCs w:val="22"/>
        </w:rPr>
        <w:t xml:space="preserve">, </w:t>
      </w:r>
      <w:r w:rsidRPr="00884753">
        <w:rPr>
          <w:rFonts w:ascii="Times" w:hAnsi="Times" w:cs="Times"/>
          <w:i/>
          <w:sz w:val="22"/>
          <w:szCs w:val="22"/>
        </w:rPr>
        <w:t xml:space="preserve">Neuropsychology </w:t>
      </w:r>
      <w:r w:rsidRPr="00884753">
        <w:rPr>
          <w:rFonts w:ascii="Times" w:hAnsi="Times" w:cs="Arial"/>
          <w:i/>
          <w:sz w:val="22"/>
          <w:szCs w:val="22"/>
        </w:rPr>
        <w:t>23</w:t>
      </w:r>
      <w:r>
        <w:rPr>
          <w:rFonts w:ascii="Times" w:hAnsi="Times" w:cs="Arial"/>
          <w:sz w:val="22"/>
          <w:szCs w:val="22"/>
        </w:rPr>
        <w:t>, 718-728.</w:t>
      </w:r>
    </w:p>
    <w:p w14:paraId="2FB2AF96" w14:textId="77777777" w:rsidR="00A90CA8" w:rsidRPr="00A90CA8" w:rsidRDefault="00A90CA8" w:rsidP="00A90CA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Arial"/>
          <w:sz w:val="22"/>
          <w:szCs w:val="22"/>
        </w:rPr>
      </w:pPr>
      <w:proofErr w:type="spellStart"/>
      <w:r w:rsidRPr="00A90CA8">
        <w:rPr>
          <w:rFonts w:ascii="Times" w:hAnsi="Times" w:cs="Arial"/>
          <w:sz w:val="22"/>
          <w:szCs w:val="22"/>
        </w:rPr>
        <w:t>Kluth</w:t>
      </w:r>
      <w:proofErr w:type="spellEnd"/>
      <w:r w:rsidRPr="00A90CA8">
        <w:rPr>
          <w:rFonts w:ascii="Times" w:hAnsi="Times" w:cs="Arial"/>
          <w:sz w:val="22"/>
          <w:szCs w:val="22"/>
        </w:rPr>
        <w:t xml:space="preserve">, P. (2010).  Tell me the story: Comprehension strategies for students with autism.  </w:t>
      </w:r>
    </w:p>
    <w:p w14:paraId="3D883EC0" w14:textId="35265E06" w:rsidR="00A90CA8" w:rsidRPr="00A90CA8" w:rsidRDefault="00A90CA8" w:rsidP="00A90CA8">
      <w:pPr>
        <w:rPr>
          <w:rFonts w:ascii="Times" w:hAnsi="Times"/>
          <w:sz w:val="22"/>
          <w:szCs w:val="22"/>
        </w:rPr>
      </w:pPr>
      <w:r w:rsidRPr="00A90CA8">
        <w:rPr>
          <w:rFonts w:ascii="Times" w:hAnsi="Times" w:cs="Arial"/>
          <w:sz w:val="22"/>
          <w:szCs w:val="22"/>
        </w:rPr>
        <w:tab/>
        <w:t xml:space="preserve">Retrieved from </w:t>
      </w:r>
      <w:hyperlink r:id="rId5" w:history="1">
        <w:r w:rsidRPr="00A90CA8">
          <w:rPr>
            <w:rStyle w:val="Hyperlink"/>
            <w:rFonts w:ascii="Times" w:hAnsi="Times"/>
            <w:sz w:val="22"/>
            <w:szCs w:val="22"/>
          </w:rPr>
          <w:t>http://www.readingrockets.org/article/tell-me-about-story-</w:t>
        </w:r>
        <w:r w:rsidRPr="00A90CA8">
          <w:rPr>
            <w:rStyle w:val="Hyperlink"/>
            <w:rFonts w:ascii="Times" w:hAnsi="Times"/>
            <w:sz w:val="22"/>
            <w:szCs w:val="22"/>
            <w:u w:val="none"/>
          </w:rPr>
          <w:tab/>
        </w:r>
        <w:r w:rsidRPr="00A90CA8">
          <w:rPr>
            <w:rStyle w:val="Hyperlink"/>
            <w:rFonts w:ascii="Times" w:hAnsi="Times"/>
            <w:sz w:val="22"/>
            <w:szCs w:val="22"/>
          </w:rPr>
          <w:t>comprehension-strategies-students-autism</w:t>
        </w:r>
      </w:hyperlink>
    </w:p>
    <w:p w14:paraId="50870FFD" w14:textId="77777777" w:rsidR="00A90CA8" w:rsidRDefault="00A90CA8" w:rsidP="00A90CA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</w:rPr>
      </w:pPr>
    </w:p>
    <w:p w14:paraId="664DC92F" w14:textId="36D5A6F1" w:rsidR="005C5367" w:rsidRPr="005C5367" w:rsidRDefault="005C5367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5C5367">
        <w:rPr>
          <w:rFonts w:ascii="Times" w:hAnsi="Times" w:cs="Times"/>
          <w:sz w:val="22"/>
          <w:szCs w:val="22"/>
        </w:rPr>
        <w:t xml:space="preserve">Moore, D.W., Bean, T.W., </w:t>
      </w:r>
      <w:proofErr w:type="spellStart"/>
      <w:r w:rsidRPr="005C5367">
        <w:rPr>
          <w:rFonts w:ascii="Times" w:hAnsi="Times" w:cs="Times"/>
          <w:sz w:val="22"/>
          <w:szCs w:val="22"/>
        </w:rPr>
        <w:t>Birdyshaw</w:t>
      </w:r>
      <w:proofErr w:type="spellEnd"/>
      <w:r w:rsidRPr="005C5367">
        <w:rPr>
          <w:rFonts w:ascii="Times" w:hAnsi="Times" w:cs="Times"/>
          <w:sz w:val="22"/>
          <w:szCs w:val="22"/>
        </w:rPr>
        <w:t xml:space="preserve">, D., &amp; </w:t>
      </w:r>
      <w:proofErr w:type="spellStart"/>
      <w:r w:rsidRPr="005C5367">
        <w:rPr>
          <w:rFonts w:ascii="Times" w:hAnsi="Times" w:cs="Times"/>
          <w:sz w:val="22"/>
          <w:szCs w:val="22"/>
        </w:rPr>
        <w:t>Rycik</w:t>
      </w:r>
      <w:proofErr w:type="spellEnd"/>
      <w:r w:rsidRPr="005C5367">
        <w:rPr>
          <w:rFonts w:ascii="Times" w:hAnsi="Times" w:cs="Times"/>
          <w:sz w:val="22"/>
          <w:szCs w:val="22"/>
        </w:rPr>
        <w:t xml:space="preserve">, J.A. (1999).  </w:t>
      </w:r>
      <w:r w:rsidRPr="005C5367">
        <w:rPr>
          <w:rFonts w:ascii="Times" w:hAnsi="Times" w:cs="Times"/>
          <w:i/>
          <w:iCs/>
          <w:sz w:val="22"/>
          <w:szCs w:val="22"/>
        </w:rPr>
        <w:t xml:space="preserve">Adolescent literacy: A position </w:t>
      </w:r>
      <w:r>
        <w:rPr>
          <w:rFonts w:ascii="Times" w:hAnsi="Times" w:cs="Times"/>
          <w:i/>
          <w:iCs/>
          <w:sz w:val="22"/>
          <w:szCs w:val="22"/>
        </w:rPr>
        <w:tab/>
      </w:r>
      <w:r w:rsidRPr="005C5367">
        <w:rPr>
          <w:rFonts w:ascii="Times" w:hAnsi="Times" w:cs="Times"/>
          <w:i/>
          <w:iCs/>
          <w:sz w:val="22"/>
          <w:szCs w:val="22"/>
        </w:rPr>
        <w:t xml:space="preserve">statement for the Commission on Adolescent Literacy of the International Reading </w:t>
      </w:r>
      <w:r>
        <w:rPr>
          <w:rFonts w:ascii="Times" w:hAnsi="Times" w:cs="Times"/>
          <w:i/>
          <w:iCs/>
          <w:sz w:val="22"/>
          <w:szCs w:val="22"/>
        </w:rPr>
        <w:tab/>
      </w:r>
      <w:r w:rsidRPr="005C5367">
        <w:rPr>
          <w:rFonts w:ascii="Times" w:hAnsi="Times" w:cs="Times"/>
          <w:i/>
          <w:iCs/>
          <w:sz w:val="22"/>
          <w:szCs w:val="22"/>
        </w:rPr>
        <w:t xml:space="preserve">Association. </w:t>
      </w:r>
      <w:r w:rsidRPr="005C5367">
        <w:rPr>
          <w:rFonts w:ascii="Times" w:hAnsi="Times" w:cs="Times"/>
          <w:sz w:val="22"/>
          <w:szCs w:val="22"/>
        </w:rPr>
        <w:t xml:space="preserve">Newark, DE: International Reading Association. Retrieved from </w:t>
      </w:r>
      <w:r>
        <w:rPr>
          <w:rFonts w:ascii="Times" w:hAnsi="Times" w:cs="Times"/>
          <w:sz w:val="22"/>
          <w:szCs w:val="22"/>
        </w:rPr>
        <w:tab/>
      </w:r>
      <w:r w:rsidRPr="005C5367">
        <w:rPr>
          <w:rFonts w:ascii="Times" w:hAnsi="Times" w:cs="Times"/>
          <w:color w:val="0000B0"/>
          <w:sz w:val="22"/>
          <w:szCs w:val="22"/>
        </w:rPr>
        <w:t>www.reading .org/Libraries/</w:t>
      </w:r>
      <w:proofErr w:type="spellStart"/>
      <w:r w:rsidRPr="005C5367">
        <w:rPr>
          <w:rFonts w:ascii="Times" w:hAnsi="Times" w:cs="Times"/>
          <w:color w:val="0000B0"/>
          <w:sz w:val="22"/>
          <w:szCs w:val="22"/>
        </w:rPr>
        <w:t>Position_Statements_and_Resolutions</w:t>
      </w:r>
      <w:proofErr w:type="spellEnd"/>
      <w:r w:rsidRPr="005C5367">
        <w:rPr>
          <w:rFonts w:ascii="Times" w:hAnsi="Times" w:cs="Times"/>
          <w:color w:val="0000B0"/>
          <w:sz w:val="22"/>
          <w:szCs w:val="22"/>
        </w:rPr>
        <w:t xml:space="preserve">/ps1036 </w:t>
      </w:r>
      <w:r>
        <w:rPr>
          <w:rFonts w:ascii="Times" w:hAnsi="Times" w:cs="Times"/>
          <w:color w:val="0000B0"/>
          <w:sz w:val="22"/>
          <w:szCs w:val="22"/>
        </w:rPr>
        <w:tab/>
      </w:r>
      <w:r w:rsidRPr="005C5367">
        <w:rPr>
          <w:rFonts w:ascii="Times" w:hAnsi="Times" w:cs="Times"/>
          <w:color w:val="0000B0"/>
          <w:sz w:val="22"/>
          <w:szCs w:val="22"/>
        </w:rPr>
        <w:t>_adolescent.pdf</w:t>
      </w:r>
    </w:p>
    <w:p w14:paraId="52F2A7EE" w14:textId="77777777" w:rsidR="00676C0C" w:rsidRDefault="00676C0C" w:rsidP="00EE5ED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proofErr w:type="gramStart"/>
      <w:r>
        <w:rPr>
          <w:rFonts w:ascii="Times" w:hAnsi="Times" w:cs="Times"/>
          <w:color w:val="1A1718"/>
          <w:sz w:val="22"/>
          <w:szCs w:val="22"/>
        </w:rPr>
        <w:t>Mays, S.D., &amp; Calhoun, S.L. (2008).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WISC-IV and WIAT-II profiles in children with high-</w:t>
      </w:r>
    </w:p>
    <w:p w14:paraId="3794E1EF" w14:textId="422125A2" w:rsidR="00676C0C" w:rsidRDefault="00676C0C" w:rsidP="00676C0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1A1718"/>
          <w:sz w:val="22"/>
          <w:szCs w:val="22"/>
        </w:rPr>
      </w:pPr>
      <w:proofErr w:type="gramStart"/>
      <w:r>
        <w:rPr>
          <w:rFonts w:ascii="Times" w:hAnsi="Times" w:cs="Times"/>
          <w:color w:val="1A1718"/>
          <w:sz w:val="22"/>
          <w:szCs w:val="22"/>
        </w:rPr>
        <w:t>functioning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autism.  </w:t>
      </w:r>
      <w:r w:rsidRPr="00676C0C">
        <w:rPr>
          <w:rFonts w:ascii="Times" w:hAnsi="Times" w:cs="Times"/>
          <w:i/>
          <w:color w:val="1A1718"/>
          <w:sz w:val="22"/>
          <w:szCs w:val="22"/>
        </w:rPr>
        <w:t>Journal of Autism and Developmental Disorders, 38</w:t>
      </w:r>
      <w:r>
        <w:rPr>
          <w:rFonts w:ascii="Times" w:hAnsi="Times" w:cs="Times"/>
          <w:color w:val="1A1718"/>
          <w:sz w:val="22"/>
          <w:szCs w:val="22"/>
        </w:rPr>
        <w:t xml:space="preserve">, 428-439.  </w:t>
      </w:r>
    </w:p>
    <w:p w14:paraId="093F6DA0" w14:textId="77777777" w:rsidR="00BF0129" w:rsidRDefault="00BF0129" w:rsidP="00BF01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</w:p>
    <w:p w14:paraId="7DCA8923" w14:textId="77777777" w:rsidR="00BF0129" w:rsidRDefault="00BF0129" w:rsidP="00BF012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proofErr w:type="gramStart"/>
      <w:r>
        <w:rPr>
          <w:rFonts w:ascii="Times" w:hAnsi="Times" w:cs="Times"/>
          <w:color w:val="1A1718"/>
          <w:sz w:val="22"/>
          <w:szCs w:val="22"/>
        </w:rPr>
        <w:t>Mays, S.D., &amp; Calhoun, S.L. (2003).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Ability profiles in children with autism: Influence of age </w:t>
      </w:r>
    </w:p>
    <w:p w14:paraId="615D38A0" w14:textId="5DFC0EDB" w:rsidR="00BF0129" w:rsidRDefault="00BF0129" w:rsidP="00BF0129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Times" w:hAnsi="Times" w:cs="Times"/>
          <w:color w:val="1A1718"/>
          <w:sz w:val="22"/>
          <w:szCs w:val="22"/>
        </w:rPr>
      </w:pPr>
      <w:proofErr w:type="gramStart"/>
      <w:r>
        <w:rPr>
          <w:rFonts w:ascii="Times" w:hAnsi="Times" w:cs="Times"/>
          <w:color w:val="1A1718"/>
          <w:sz w:val="22"/>
          <w:szCs w:val="22"/>
        </w:rPr>
        <w:t>and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IQ.  </w:t>
      </w:r>
      <w:r w:rsidRPr="00BF0129">
        <w:rPr>
          <w:rFonts w:ascii="Times" w:hAnsi="Times" w:cs="Times"/>
          <w:i/>
          <w:color w:val="1A1718"/>
          <w:sz w:val="22"/>
          <w:szCs w:val="22"/>
        </w:rPr>
        <w:t xml:space="preserve">Autism, 7, </w:t>
      </w:r>
      <w:r>
        <w:rPr>
          <w:rFonts w:ascii="Times" w:hAnsi="Times" w:cs="Times"/>
          <w:color w:val="1A1718"/>
          <w:sz w:val="22"/>
          <w:szCs w:val="22"/>
        </w:rPr>
        <w:t xml:space="preserve">65-80.  </w:t>
      </w:r>
    </w:p>
    <w:p w14:paraId="0CAD9F55" w14:textId="77777777" w:rsidR="00676C0C" w:rsidRDefault="00676C0C" w:rsidP="00676C0C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</w:p>
    <w:p w14:paraId="68876109" w14:textId="6F7C6CFF" w:rsidR="00676C0C" w:rsidRDefault="00884753" w:rsidP="00676C0C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proofErr w:type="spellStart"/>
      <w:proofErr w:type="gramStart"/>
      <w:r>
        <w:rPr>
          <w:rFonts w:ascii="Times" w:hAnsi="Times" w:cs="Times"/>
          <w:color w:val="1A1718"/>
          <w:sz w:val="22"/>
          <w:szCs w:val="22"/>
        </w:rPr>
        <w:lastRenderedPageBreak/>
        <w:t>Minshew</w:t>
      </w:r>
      <w:proofErr w:type="spellEnd"/>
      <w:r>
        <w:rPr>
          <w:rFonts w:ascii="Times" w:hAnsi="Times" w:cs="Times"/>
          <w:color w:val="1A1718"/>
          <w:sz w:val="22"/>
          <w:szCs w:val="22"/>
        </w:rPr>
        <w:t xml:space="preserve">, N.J., Goldstein, G., Taylor, H.G., &amp; </w:t>
      </w:r>
      <w:proofErr w:type="spellStart"/>
      <w:r>
        <w:rPr>
          <w:rFonts w:ascii="Times" w:hAnsi="Times" w:cs="Times"/>
          <w:color w:val="1A1718"/>
          <w:sz w:val="22"/>
          <w:szCs w:val="22"/>
        </w:rPr>
        <w:t>Sei</w:t>
      </w:r>
      <w:r w:rsidR="00676C0C">
        <w:rPr>
          <w:rFonts w:ascii="Times" w:hAnsi="Times" w:cs="Times"/>
          <w:color w:val="1A1718"/>
          <w:sz w:val="22"/>
          <w:szCs w:val="22"/>
        </w:rPr>
        <w:t>gel</w:t>
      </w:r>
      <w:proofErr w:type="spellEnd"/>
      <w:r w:rsidR="00676C0C">
        <w:rPr>
          <w:rFonts w:ascii="Times" w:hAnsi="Times" w:cs="Times"/>
          <w:color w:val="1A1718"/>
          <w:sz w:val="22"/>
          <w:szCs w:val="22"/>
        </w:rPr>
        <w:t>, D.J. (1994).</w:t>
      </w:r>
      <w:proofErr w:type="gramEnd"/>
      <w:r w:rsidR="00676C0C">
        <w:rPr>
          <w:rFonts w:ascii="Times" w:hAnsi="Times" w:cs="Times"/>
          <w:color w:val="1A1718"/>
          <w:sz w:val="22"/>
          <w:szCs w:val="22"/>
        </w:rPr>
        <w:t xml:space="preserve">  Academic achievement in </w:t>
      </w:r>
    </w:p>
    <w:p w14:paraId="7BC62D6F" w14:textId="2CA2744E" w:rsidR="00676C0C" w:rsidRDefault="00676C0C" w:rsidP="00676C0C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Times" w:hAnsi="Times" w:cs="Times"/>
          <w:color w:val="1A1718"/>
          <w:sz w:val="22"/>
          <w:szCs w:val="22"/>
        </w:rPr>
      </w:pPr>
      <w:proofErr w:type="gramStart"/>
      <w:r>
        <w:rPr>
          <w:rFonts w:ascii="Times" w:hAnsi="Times" w:cs="Times"/>
          <w:color w:val="1A1718"/>
          <w:sz w:val="22"/>
          <w:szCs w:val="22"/>
        </w:rPr>
        <w:t>high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functioning autistic individuals.  </w:t>
      </w:r>
      <w:r w:rsidRPr="00676C0C">
        <w:rPr>
          <w:rFonts w:ascii="Times" w:hAnsi="Times" w:cs="Times"/>
          <w:i/>
          <w:color w:val="1A1718"/>
          <w:sz w:val="22"/>
          <w:szCs w:val="22"/>
        </w:rPr>
        <w:t>Journal of Clinical and Experimental Neuropsychology, 16</w:t>
      </w:r>
      <w:r>
        <w:rPr>
          <w:rFonts w:ascii="Times" w:hAnsi="Times" w:cs="Times"/>
          <w:color w:val="1A1718"/>
          <w:sz w:val="22"/>
          <w:szCs w:val="22"/>
        </w:rPr>
        <w:t xml:space="preserve">, 261-270.  </w:t>
      </w:r>
    </w:p>
    <w:p w14:paraId="7FB40F9F" w14:textId="77777777" w:rsidR="00676C0C" w:rsidRDefault="00676C0C" w:rsidP="00EE5ED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</w:p>
    <w:p w14:paraId="5557B539" w14:textId="0E56FCC1" w:rsidR="00EE5ED8" w:rsidRDefault="00EE5ED8" w:rsidP="00EE5ED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proofErr w:type="gramStart"/>
      <w:r w:rsidRPr="00EE5ED8">
        <w:rPr>
          <w:rFonts w:ascii="Times" w:hAnsi="Times" w:cs="Times"/>
          <w:color w:val="1A1718"/>
          <w:sz w:val="22"/>
          <w:szCs w:val="22"/>
        </w:rPr>
        <w:t>Moreno, S. J. &amp; O’Neal, C. (2000).</w:t>
      </w:r>
      <w:proofErr w:type="gramEnd"/>
      <w:r w:rsidRPr="00EE5ED8">
        <w:rPr>
          <w:rFonts w:ascii="Times" w:hAnsi="Times" w:cs="Times"/>
          <w:color w:val="1A1718"/>
          <w:sz w:val="22"/>
          <w:szCs w:val="22"/>
        </w:rPr>
        <w:t xml:space="preserve"> </w:t>
      </w:r>
      <w:proofErr w:type="gramStart"/>
      <w:r w:rsidRPr="00EE5ED8">
        <w:rPr>
          <w:rFonts w:ascii="Times" w:hAnsi="Times" w:cs="Times"/>
          <w:i/>
          <w:color w:val="1A1718"/>
          <w:sz w:val="22"/>
          <w:szCs w:val="22"/>
        </w:rPr>
        <w:t>Tips for teaching high functioning people with autism</w:t>
      </w:r>
      <w:r>
        <w:rPr>
          <w:rFonts w:ascii="Times" w:hAnsi="Times" w:cs="Times"/>
          <w:color w:val="1A1718"/>
          <w:sz w:val="22"/>
          <w:szCs w:val="22"/>
        </w:rPr>
        <w:t>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</w:t>
      </w:r>
      <w:r w:rsidRPr="00EE5ED8">
        <w:rPr>
          <w:rFonts w:ascii="Times" w:hAnsi="Times" w:cs="Times"/>
          <w:color w:val="1A1718"/>
          <w:sz w:val="22"/>
          <w:szCs w:val="22"/>
        </w:rPr>
        <w:t xml:space="preserve">Crown </w:t>
      </w:r>
    </w:p>
    <w:p w14:paraId="417C32E7" w14:textId="3280B14B" w:rsidR="00EE5ED8" w:rsidRDefault="00EE5ED8" w:rsidP="00E516D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ab/>
      </w:r>
      <w:r w:rsidRPr="00EE5ED8">
        <w:rPr>
          <w:rFonts w:ascii="Times" w:hAnsi="Times" w:cs="Times"/>
          <w:color w:val="1A1718"/>
          <w:sz w:val="22"/>
          <w:szCs w:val="22"/>
        </w:rPr>
        <w:t xml:space="preserve">Point, IN: MAAP Services, Inc. </w:t>
      </w:r>
    </w:p>
    <w:p w14:paraId="0E1E4794" w14:textId="77777777" w:rsidR="00EE5ED8" w:rsidRDefault="00EE5ED8" w:rsidP="00E516D8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</w:p>
    <w:p w14:paraId="1FCAD597" w14:textId="77777777" w:rsidR="00E516D8" w:rsidRDefault="001267CC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National Reading Panel (NRP) (2000).  </w:t>
      </w:r>
      <w:r w:rsidRPr="001267CC">
        <w:rPr>
          <w:rFonts w:ascii="Times" w:hAnsi="Times" w:cs="Times"/>
          <w:i/>
          <w:color w:val="1A1718"/>
          <w:sz w:val="22"/>
          <w:szCs w:val="22"/>
        </w:rPr>
        <w:t xml:space="preserve">Report of the National Reading Panel: Teaching children </w:t>
      </w:r>
      <w:r w:rsidRPr="001267CC">
        <w:rPr>
          <w:rFonts w:ascii="Times" w:hAnsi="Times" w:cs="Times"/>
          <w:i/>
          <w:color w:val="1A1718"/>
          <w:sz w:val="22"/>
          <w:szCs w:val="22"/>
        </w:rPr>
        <w:tab/>
        <w:t xml:space="preserve">to read.  </w:t>
      </w:r>
      <w:proofErr w:type="gramStart"/>
      <w:r w:rsidRPr="001267CC">
        <w:rPr>
          <w:rFonts w:ascii="Times" w:hAnsi="Times" w:cs="Times"/>
          <w:i/>
          <w:color w:val="1A1718"/>
          <w:sz w:val="22"/>
          <w:szCs w:val="22"/>
        </w:rPr>
        <w:t>Reports of the Subgroups.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(NIH publication 00-4754).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Washington, DC:  </w:t>
      </w:r>
      <w:r>
        <w:rPr>
          <w:rFonts w:ascii="Times" w:hAnsi="Times" w:cs="Times"/>
          <w:color w:val="1A1718"/>
          <w:sz w:val="22"/>
          <w:szCs w:val="22"/>
        </w:rPr>
        <w:tab/>
        <w:t>National Institute of Child Health and Human Development.</w:t>
      </w:r>
    </w:p>
    <w:p w14:paraId="041FC304" w14:textId="77777777" w:rsidR="009F48DE" w:rsidRDefault="00614C6C" w:rsidP="009F48DE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proofErr w:type="spellStart"/>
      <w:r>
        <w:rPr>
          <w:rFonts w:ascii="Times" w:hAnsi="Times" w:cs="Times"/>
          <w:color w:val="1A1718"/>
          <w:sz w:val="22"/>
          <w:szCs w:val="22"/>
        </w:rPr>
        <w:t>Palinscar</w:t>
      </w:r>
      <w:proofErr w:type="spellEnd"/>
      <w:r>
        <w:rPr>
          <w:rFonts w:ascii="Times" w:hAnsi="Times" w:cs="Times"/>
          <w:color w:val="1A1718"/>
          <w:sz w:val="22"/>
          <w:szCs w:val="22"/>
        </w:rPr>
        <w:t xml:space="preserve">, A.S., &amp; Brown, A.L. (1984).  Reciprocal teaching of comprehension-fostering and </w:t>
      </w:r>
    </w:p>
    <w:p w14:paraId="115FF576" w14:textId="616BE316" w:rsidR="00614C6C" w:rsidRDefault="009F48DE" w:rsidP="009F48DE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ab/>
      </w:r>
      <w:proofErr w:type="gramStart"/>
      <w:r w:rsidR="00614C6C">
        <w:rPr>
          <w:rFonts w:ascii="Times" w:hAnsi="Times" w:cs="Times"/>
          <w:color w:val="1A1718"/>
          <w:sz w:val="22"/>
          <w:szCs w:val="22"/>
        </w:rPr>
        <w:t>comprehension-monitor</w:t>
      </w:r>
      <w:r w:rsidR="00884753">
        <w:rPr>
          <w:rFonts w:ascii="Times" w:hAnsi="Times" w:cs="Times"/>
          <w:color w:val="1A1718"/>
          <w:sz w:val="22"/>
          <w:szCs w:val="22"/>
        </w:rPr>
        <w:t>ing</w:t>
      </w:r>
      <w:proofErr w:type="gramEnd"/>
      <w:r w:rsidR="00884753">
        <w:rPr>
          <w:rFonts w:ascii="Times" w:hAnsi="Times" w:cs="Times"/>
          <w:color w:val="1A1718"/>
          <w:sz w:val="22"/>
          <w:szCs w:val="22"/>
        </w:rPr>
        <w:t xml:space="preserve"> activities.  </w:t>
      </w:r>
      <w:r w:rsidRPr="009F48DE">
        <w:rPr>
          <w:rFonts w:ascii="Times" w:hAnsi="Times" w:cs="Times"/>
          <w:i/>
          <w:color w:val="1A1718"/>
          <w:sz w:val="22"/>
          <w:szCs w:val="22"/>
        </w:rPr>
        <w:t>Cognition and Instruc</w:t>
      </w:r>
      <w:r w:rsidR="00614C6C" w:rsidRPr="009F48DE">
        <w:rPr>
          <w:rFonts w:ascii="Times" w:hAnsi="Times" w:cs="Times"/>
          <w:i/>
          <w:color w:val="1A1718"/>
          <w:sz w:val="22"/>
          <w:szCs w:val="22"/>
        </w:rPr>
        <w:t>tion</w:t>
      </w:r>
      <w:r w:rsidRPr="009F48DE">
        <w:rPr>
          <w:rFonts w:ascii="Times" w:hAnsi="Times" w:cs="Times"/>
          <w:i/>
          <w:color w:val="1A1718"/>
          <w:sz w:val="22"/>
          <w:szCs w:val="22"/>
        </w:rPr>
        <w:t>, 1</w:t>
      </w:r>
      <w:r>
        <w:rPr>
          <w:rFonts w:ascii="Times" w:hAnsi="Times" w:cs="Times"/>
          <w:color w:val="1A1718"/>
          <w:sz w:val="22"/>
          <w:szCs w:val="22"/>
        </w:rPr>
        <w:t xml:space="preserve">, 117-175.  </w:t>
      </w:r>
    </w:p>
    <w:p w14:paraId="7C7F0EF8" w14:textId="77777777" w:rsidR="009F48DE" w:rsidRDefault="009F48DE" w:rsidP="009F48DE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1A1718"/>
          <w:sz w:val="22"/>
          <w:szCs w:val="22"/>
        </w:rPr>
      </w:pPr>
    </w:p>
    <w:p w14:paraId="33C892F4" w14:textId="77777777" w:rsidR="00AE5EB9" w:rsidRDefault="00AE5EB9" w:rsidP="00AE5EB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proofErr w:type="gramStart"/>
      <w:r>
        <w:rPr>
          <w:rFonts w:ascii="Times" w:hAnsi="Times" w:cs="Times"/>
          <w:sz w:val="22"/>
          <w:szCs w:val="22"/>
        </w:rPr>
        <w:t>Richard, G., &amp; Veale, T.K. (2009).</w:t>
      </w:r>
      <w:proofErr w:type="gramEnd"/>
      <w:r>
        <w:rPr>
          <w:rFonts w:ascii="Times" w:hAnsi="Times" w:cs="Times"/>
          <w:sz w:val="22"/>
          <w:szCs w:val="22"/>
        </w:rPr>
        <w:t xml:space="preserve">  </w:t>
      </w:r>
      <w:r w:rsidRPr="00AE5EB9">
        <w:rPr>
          <w:rFonts w:ascii="Times" w:hAnsi="Times" w:cs="Times"/>
          <w:i/>
          <w:sz w:val="22"/>
          <w:szCs w:val="22"/>
        </w:rPr>
        <w:t>The autism spectrum disorders IEP companion</w:t>
      </w:r>
      <w:r>
        <w:rPr>
          <w:rFonts w:ascii="Times" w:hAnsi="Times" w:cs="Times"/>
          <w:sz w:val="22"/>
          <w:szCs w:val="22"/>
        </w:rPr>
        <w:t xml:space="preserve">.  East Moline, </w:t>
      </w:r>
    </w:p>
    <w:p w14:paraId="47EC259C" w14:textId="50A3611E" w:rsidR="00AE5EB9" w:rsidRDefault="00AE5EB9" w:rsidP="00AE5EB9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IL:  LinguiSystems, Inc.   </w:t>
      </w:r>
    </w:p>
    <w:p w14:paraId="5782D146" w14:textId="77777777" w:rsidR="00AE5EB9" w:rsidRDefault="00AE5EB9" w:rsidP="00AE5EB9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22"/>
          <w:szCs w:val="22"/>
        </w:rPr>
      </w:pPr>
    </w:p>
    <w:p w14:paraId="10F87D16" w14:textId="05A7107F" w:rsidR="007D2EA4" w:rsidRPr="007D2EA4" w:rsidRDefault="00862C8E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gramStart"/>
      <w:r w:rsidRPr="00862C8E">
        <w:rPr>
          <w:rFonts w:ascii="Times" w:hAnsi="Times" w:cs="Times"/>
          <w:sz w:val="22"/>
          <w:szCs w:val="22"/>
        </w:rPr>
        <w:t>Ricketts, J.</w:t>
      </w:r>
      <w:r>
        <w:rPr>
          <w:rFonts w:ascii="Times" w:hAnsi="Times" w:cs="Times"/>
          <w:sz w:val="22"/>
          <w:szCs w:val="22"/>
        </w:rPr>
        <w:t xml:space="preserve">, Jones, C. R. G., </w:t>
      </w:r>
      <w:proofErr w:type="spellStart"/>
      <w:r>
        <w:rPr>
          <w:rFonts w:ascii="Times" w:hAnsi="Times" w:cs="Times"/>
          <w:sz w:val="22"/>
          <w:szCs w:val="22"/>
        </w:rPr>
        <w:t>Happé</w:t>
      </w:r>
      <w:proofErr w:type="spellEnd"/>
      <w:r>
        <w:rPr>
          <w:rFonts w:ascii="Times" w:hAnsi="Times" w:cs="Times"/>
          <w:sz w:val="22"/>
          <w:szCs w:val="22"/>
        </w:rPr>
        <w:t>, F. &amp;</w:t>
      </w:r>
      <w:r w:rsidRPr="00862C8E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862C8E">
        <w:rPr>
          <w:rFonts w:ascii="Times" w:hAnsi="Times" w:cs="Times"/>
          <w:sz w:val="22"/>
          <w:szCs w:val="22"/>
        </w:rPr>
        <w:t>Charman</w:t>
      </w:r>
      <w:proofErr w:type="spellEnd"/>
      <w:r w:rsidRPr="00862C8E">
        <w:rPr>
          <w:rFonts w:ascii="Times" w:hAnsi="Times" w:cs="Times"/>
          <w:sz w:val="22"/>
          <w:szCs w:val="22"/>
        </w:rPr>
        <w:t>, T. (2013)</w:t>
      </w:r>
      <w:r w:rsidR="00884753">
        <w:rPr>
          <w:rFonts w:ascii="Times" w:hAnsi="Times" w:cs="Times"/>
          <w:sz w:val="22"/>
          <w:szCs w:val="22"/>
        </w:rPr>
        <w:t>.</w:t>
      </w:r>
      <w:proofErr w:type="gramEnd"/>
      <w:r w:rsidR="00884753">
        <w:rPr>
          <w:rFonts w:ascii="Times" w:hAnsi="Times" w:cs="Times"/>
          <w:sz w:val="22"/>
          <w:szCs w:val="22"/>
        </w:rPr>
        <w:t xml:space="preserve"> </w:t>
      </w:r>
      <w:r w:rsidRPr="00862C8E">
        <w:rPr>
          <w:rFonts w:ascii="Times" w:hAnsi="Times" w:cs="Times"/>
          <w:sz w:val="22"/>
          <w:szCs w:val="22"/>
        </w:rPr>
        <w:t xml:space="preserve"> Reading comprehension in autism </w:t>
      </w:r>
      <w:r>
        <w:rPr>
          <w:rFonts w:ascii="Times" w:hAnsi="Times" w:cs="Times"/>
          <w:sz w:val="22"/>
          <w:szCs w:val="22"/>
        </w:rPr>
        <w:tab/>
      </w:r>
      <w:r w:rsidRPr="00862C8E">
        <w:rPr>
          <w:rFonts w:ascii="Times" w:hAnsi="Times" w:cs="Times"/>
          <w:sz w:val="22"/>
          <w:szCs w:val="22"/>
        </w:rPr>
        <w:t xml:space="preserve">spectrum disorders: The role of oral language and social functioning. </w:t>
      </w:r>
      <w:r w:rsidRPr="00884753">
        <w:rPr>
          <w:rFonts w:ascii="Times" w:hAnsi="Times" w:cs="Times"/>
          <w:i/>
          <w:sz w:val="22"/>
          <w:szCs w:val="22"/>
        </w:rPr>
        <w:t xml:space="preserve">Journal of Autism </w:t>
      </w:r>
      <w:r w:rsidRPr="00884753">
        <w:rPr>
          <w:rFonts w:ascii="Times" w:hAnsi="Times" w:cs="Times"/>
          <w:i/>
          <w:sz w:val="22"/>
          <w:szCs w:val="22"/>
        </w:rPr>
        <w:tab/>
        <w:t>and Developmental Disorders, 43 (4</w:t>
      </w:r>
      <w:r w:rsidR="00884753">
        <w:rPr>
          <w:rFonts w:ascii="Times" w:hAnsi="Times" w:cs="Times"/>
          <w:i/>
          <w:sz w:val="22"/>
          <w:szCs w:val="22"/>
        </w:rPr>
        <w:t>),</w:t>
      </w:r>
      <w:r w:rsidRPr="00862C8E">
        <w:rPr>
          <w:rFonts w:ascii="Times" w:hAnsi="Times" w:cs="Times"/>
          <w:sz w:val="22"/>
          <w:szCs w:val="22"/>
        </w:rPr>
        <w:t xml:space="preserve"> 807-816. </w:t>
      </w:r>
    </w:p>
    <w:p w14:paraId="31FF4097" w14:textId="090E7562" w:rsidR="007D2EA4" w:rsidRDefault="007D2EA4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A1718"/>
          <w:sz w:val="22"/>
          <w:szCs w:val="22"/>
        </w:rPr>
      </w:pPr>
      <w:proofErr w:type="spellStart"/>
      <w:r>
        <w:rPr>
          <w:rFonts w:ascii="Times" w:hAnsi="Times" w:cs="Times"/>
          <w:color w:val="1A1718"/>
          <w:sz w:val="22"/>
          <w:szCs w:val="22"/>
        </w:rPr>
        <w:t>Rosinski</w:t>
      </w:r>
      <w:proofErr w:type="spellEnd"/>
      <w:r>
        <w:rPr>
          <w:rFonts w:ascii="Times" w:hAnsi="Times" w:cs="Times"/>
          <w:color w:val="1A1718"/>
          <w:sz w:val="22"/>
          <w:szCs w:val="22"/>
        </w:rPr>
        <w:t xml:space="preserve">, R. (2002).  </w:t>
      </w:r>
      <w:proofErr w:type="gramStart"/>
      <w:r w:rsidRPr="007D2EA4">
        <w:rPr>
          <w:rFonts w:ascii="Times" w:hAnsi="Times" w:cs="Times"/>
          <w:i/>
          <w:color w:val="1A1718"/>
          <w:sz w:val="22"/>
          <w:szCs w:val="22"/>
        </w:rPr>
        <w:t>Literacy on the spectrum</w:t>
      </w:r>
      <w:r>
        <w:rPr>
          <w:rFonts w:ascii="Times" w:hAnsi="Times" w:cs="Times"/>
          <w:color w:val="1A1718"/>
          <w:sz w:val="22"/>
          <w:szCs w:val="22"/>
        </w:rPr>
        <w:t>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The Spectrum.  </w:t>
      </w:r>
      <w:proofErr w:type="gramStart"/>
      <w:r>
        <w:rPr>
          <w:rFonts w:ascii="Times" w:hAnsi="Times" w:cs="Times"/>
          <w:color w:val="1A1718"/>
          <w:sz w:val="22"/>
          <w:szCs w:val="22"/>
        </w:rPr>
        <w:t>Autism Society of Wisconsin.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  </w:t>
      </w:r>
    </w:p>
    <w:p w14:paraId="4F2D4D89" w14:textId="285DB4B4" w:rsidR="00451DBB" w:rsidRDefault="00451DBB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Scarborough, H. (2001).  </w:t>
      </w:r>
      <w:r w:rsidRPr="00451DBB">
        <w:rPr>
          <w:rFonts w:ascii="Times" w:hAnsi="Times" w:cs="Times"/>
          <w:i/>
          <w:color w:val="1A1718"/>
          <w:sz w:val="22"/>
          <w:szCs w:val="22"/>
        </w:rPr>
        <w:t xml:space="preserve">Connecting early language and literacy to later reading disabilities:  </w:t>
      </w:r>
      <w:r w:rsidRPr="00451DBB">
        <w:rPr>
          <w:rFonts w:ascii="Times" w:hAnsi="Times" w:cs="Times"/>
          <w:i/>
          <w:color w:val="1A1718"/>
          <w:sz w:val="22"/>
          <w:szCs w:val="22"/>
        </w:rPr>
        <w:tab/>
        <w:t>Evidence, theory, and practice.</w:t>
      </w:r>
      <w:r>
        <w:rPr>
          <w:rFonts w:ascii="Times" w:hAnsi="Times" w:cs="Times"/>
          <w:color w:val="1A1718"/>
          <w:sz w:val="22"/>
          <w:szCs w:val="22"/>
        </w:rPr>
        <w:t xml:space="preserve">  In S.B. Newman &amp; D.K. Dickinson [Eds.], Handbook of </w:t>
      </w:r>
      <w:r>
        <w:rPr>
          <w:rFonts w:ascii="Times" w:hAnsi="Times" w:cs="Times"/>
          <w:color w:val="1A1718"/>
          <w:sz w:val="22"/>
          <w:szCs w:val="22"/>
        </w:rPr>
        <w:tab/>
        <w:t xml:space="preserve">early literacy research [p.98].  New York:  Guilford Press.  </w:t>
      </w:r>
    </w:p>
    <w:p w14:paraId="5035C136" w14:textId="77777777" w:rsidR="00AE5EB9" w:rsidRPr="00AE5EB9" w:rsidRDefault="00AE5EB9" w:rsidP="00AE5EB9">
      <w:pPr>
        <w:widowControl w:val="0"/>
        <w:autoSpaceDE w:val="0"/>
        <w:autoSpaceDN w:val="0"/>
        <w:adjustRightInd w:val="0"/>
        <w:rPr>
          <w:rFonts w:ascii="Times" w:hAnsi="Times" w:cs="Times"/>
          <w:i/>
          <w:color w:val="1A1718"/>
          <w:sz w:val="22"/>
          <w:szCs w:val="22"/>
        </w:rPr>
      </w:pPr>
      <w:proofErr w:type="spellStart"/>
      <w:r>
        <w:rPr>
          <w:rFonts w:ascii="Times" w:hAnsi="Times" w:cs="Times"/>
          <w:color w:val="1A1718"/>
          <w:sz w:val="22"/>
          <w:szCs w:val="22"/>
        </w:rPr>
        <w:t>Ukrainetz</w:t>
      </w:r>
      <w:proofErr w:type="spellEnd"/>
      <w:r>
        <w:rPr>
          <w:rFonts w:ascii="Times" w:hAnsi="Times" w:cs="Times"/>
          <w:color w:val="1A1718"/>
          <w:sz w:val="22"/>
          <w:szCs w:val="22"/>
        </w:rPr>
        <w:t xml:space="preserve">, T.A. (2007).  </w:t>
      </w:r>
      <w:r w:rsidRPr="00AE5EB9">
        <w:rPr>
          <w:rFonts w:ascii="Times" w:hAnsi="Times" w:cs="Times"/>
          <w:i/>
          <w:color w:val="1A1718"/>
          <w:sz w:val="22"/>
          <w:szCs w:val="22"/>
        </w:rPr>
        <w:t xml:space="preserve">Contextualized language intervention: Scaffolding PreK-12 literacy </w:t>
      </w:r>
    </w:p>
    <w:p w14:paraId="4D08FA4C" w14:textId="394205FD" w:rsidR="00AE5EB9" w:rsidRDefault="00AE5EB9" w:rsidP="00AE5EB9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A1718"/>
          <w:sz w:val="22"/>
          <w:szCs w:val="22"/>
        </w:rPr>
      </w:pPr>
      <w:proofErr w:type="gramStart"/>
      <w:r w:rsidRPr="00AE5EB9">
        <w:rPr>
          <w:rFonts w:ascii="Times" w:hAnsi="Times" w:cs="Times"/>
          <w:i/>
          <w:color w:val="1A1718"/>
          <w:sz w:val="22"/>
          <w:szCs w:val="22"/>
        </w:rPr>
        <w:t>achievement</w:t>
      </w:r>
      <w:proofErr w:type="gramEnd"/>
      <w:r>
        <w:rPr>
          <w:rFonts w:ascii="Times" w:hAnsi="Times" w:cs="Times"/>
          <w:color w:val="1A1718"/>
          <w:sz w:val="22"/>
          <w:szCs w:val="22"/>
        </w:rPr>
        <w:t xml:space="preserve">.  Greenville, SC:  Thinking Publications.  </w:t>
      </w:r>
    </w:p>
    <w:p w14:paraId="75869AC3" w14:textId="77777777" w:rsidR="00AE5EB9" w:rsidRDefault="00AE5EB9" w:rsidP="00AE5EB9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1A1718"/>
          <w:sz w:val="22"/>
          <w:szCs w:val="22"/>
        </w:rPr>
      </w:pPr>
    </w:p>
    <w:p w14:paraId="015669F3" w14:textId="6B2B2F92" w:rsidR="00BB1D73" w:rsidRDefault="00BB1D73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A1718"/>
          <w:sz w:val="22"/>
          <w:szCs w:val="22"/>
        </w:rPr>
      </w:pPr>
      <w:r>
        <w:rPr>
          <w:rFonts w:ascii="Times" w:hAnsi="Times" w:cs="Times"/>
          <w:color w:val="1A1718"/>
          <w:sz w:val="22"/>
          <w:szCs w:val="22"/>
        </w:rPr>
        <w:t xml:space="preserve">Williams, D. (1996).  </w:t>
      </w:r>
      <w:r w:rsidRPr="00BB1D73">
        <w:rPr>
          <w:rFonts w:ascii="Times" w:hAnsi="Times" w:cs="Times"/>
          <w:i/>
          <w:color w:val="1A1718"/>
          <w:sz w:val="22"/>
          <w:szCs w:val="22"/>
        </w:rPr>
        <w:t>Autism: An inside-out approach.</w:t>
      </w:r>
      <w:r>
        <w:rPr>
          <w:rFonts w:ascii="Times" w:hAnsi="Times" w:cs="Times"/>
          <w:color w:val="1A1718"/>
          <w:sz w:val="22"/>
          <w:szCs w:val="22"/>
        </w:rPr>
        <w:t xml:space="preserve">  London:  Jessica Kingsley.  </w:t>
      </w:r>
    </w:p>
    <w:p w14:paraId="682554AA" w14:textId="77777777" w:rsidR="00AD42C6" w:rsidRDefault="00AD42C6" w:rsidP="00E516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9C1CA6" w14:textId="77777777" w:rsidR="00770F47" w:rsidRDefault="00770F47">
      <w:bookmarkStart w:id="0" w:name="_GoBack"/>
      <w:bookmarkEnd w:id="0"/>
    </w:p>
    <w:sectPr w:rsidR="00770F47" w:rsidSect="005C53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8"/>
    <w:rsid w:val="00105C96"/>
    <w:rsid w:val="001267CC"/>
    <w:rsid w:val="001421E8"/>
    <w:rsid w:val="002A143E"/>
    <w:rsid w:val="002A2519"/>
    <w:rsid w:val="002C17DA"/>
    <w:rsid w:val="002F67C5"/>
    <w:rsid w:val="003225A9"/>
    <w:rsid w:val="003863F0"/>
    <w:rsid w:val="003A2BE4"/>
    <w:rsid w:val="004324A8"/>
    <w:rsid w:val="00451DBB"/>
    <w:rsid w:val="004C1BD6"/>
    <w:rsid w:val="004F7937"/>
    <w:rsid w:val="005062EE"/>
    <w:rsid w:val="005C5367"/>
    <w:rsid w:val="00614C6C"/>
    <w:rsid w:val="00661A59"/>
    <w:rsid w:val="00676C0C"/>
    <w:rsid w:val="00677987"/>
    <w:rsid w:val="00757909"/>
    <w:rsid w:val="00770F47"/>
    <w:rsid w:val="007D2EA4"/>
    <w:rsid w:val="0085037B"/>
    <w:rsid w:val="00862C8E"/>
    <w:rsid w:val="00884753"/>
    <w:rsid w:val="00994D0E"/>
    <w:rsid w:val="009F48DE"/>
    <w:rsid w:val="00A90CA8"/>
    <w:rsid w:val="00AD42C6"/>
    <w:rsid w:val="00AE5EB9"/>
    <w:rsid w:val="00B048DD"/>
    <w:rsid w:val="00B219AC"/>
    <w:rsid w:val="00B97659"/>
    <w:rsid w:val="00BB1D73"/>
    <w:rsid w:val="00BF0129"/>
    <w:rsid w:val="00C072B8"/>
    <w:rsid w:val="00C553B7"/>
    <w:rsid w:val="00D701FD"/>
    <w:rsid w:val="00E516D8"/>
    <w:rsid w:val="00EC4158"/>
    <w:rsid w:val="00E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96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title">
    <w:name w:val="cit-title"/>
    <w:basedOn w:val="DefaultParagraphFont"/>
    <w:rsid w:val="00661A59"/>
  </w:style>
  <w:style w:type="character" w:customStyle="1" w:styleId="site-title">
    <w:name w:val="site-title"/>
    <w:basedOn w:val="DefaultParagraphFont"/>
    <w:rsid w:val="00661A59"/>
  </w:style>
  <w:style w:type="character" w:customStyle="1" w:styleId="cit-print-date">
    <w:name w:val="cit-print-date"/>
    <w:basedOn w:val="DefaultParagraphFont"/>
    <w:rsid w:val="00661A59"/>
  </w:style>
  <w:style w:type="character" w:customStyle="1" w:styleId="cit-vol">
    <w:name w:val="cit-vol"/>
    <w:basedOn w:val="DefaultParagraphFont"/>
    <w:rsid w:val="00661A59"/>
  </w:style>
  <w:style w:type="character" w:customStyle="1" w:styleId="cit-sep">
    <w:name w:val="cit-sep"/>
    <w:basedOn w:val="DefaultParagraphFont"/>
    <w:rsid w:val="00661A59"/>
  </w:style>
  <w:style w:type="character" w:customStyle="1" w:styleId="cit-first-page">
    <w:name w:val="cit-first-page"/>
    <w:basedOn w:val="DefaultParagraphFont"/>
    <w:rsid w:val="00661A59"/>
  </w:style>
  <w:style w:type="character" w:customStyle="1" w:styleId="cit-last-page">
    <w:name w:val="cit-last-page"/>
    <w:basedOn w:val="DefaultParagraphFont"/>
    <w:rsid w:val="00661A59"/>
  </w:style>
  <w:style w:type="character" w:styleId="Hyperlink">
    <w:name w:val="Hyperlink"/>
    <w:basedOn w:val="DefaultParagraphFont"/>
    <w:uiPriority w:val="99"/>
    <w:unhideWhenUsed/>
    <w:rsid w:val="00A90C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title">
    <w:name w:val="cit-title"/>
    <w:basedOn w:val="DefaultParagraphFont"/>
    <w:rsid w:val="00661A59"/>
  </w:style>
  <w:style w:type="character" w:customStyle="1" w:styleId="site-title">
    <w:name w:val="site-title"/>
    <w:basedOn w:val="DefaultParagraphFont"/>
    <w:rsid w:val="00661A59"/>
  </w:style>
  <w:style w:type="character" w:customStyle="1" w:styleId="cit-print-date">
    <w:name w:val="cit-print-date"/>
    <w:basedOn w:val="DefaultParagraphFont"/>
    <w:rsid w:val="00661A59"/>
  </w:style>
  <w:style w:type="character" w:customStyle="1" w:styleId="cit-vol">
    <w:name w:val="cit-vol"/>
    <w:basedOn w:val="DefaultParagraphFont"/>
    <w:rsid w:val="00661A59"/>
  </w:style>
  <w:style w:type="character" w:customStyle="1" w:styleId="cit-sep">
    <w:name w:val="cit-sep"/>
    <w:basedOn w:val="DefaultParagraphFont"/>
    <w:rsid w:val="00661A59"/>
  </w:style>
  <w:style w:type="character" w:customStyle="1" w:styleId="cit-first-page">
    <w:name w:val="cit-first-page"/>
    <w:basedOn w:val="DefaultParagraphFont"/>
    <w:rsid w:val="00661A59"/>
  </w:style>
  <w:style w:type="character" w:customStyle="1" w:styleId="cit-last-page">
    <w:name w:val="cit-last-page"/>
    <w:basedOn w:val="DefaultParagraphFont"/>
    <w:rsid w:val="00661A59"/>
  </w:style>
  <w:style w:type="character" w:styleId="Hyperlink">
    <w:name w:val="Hyperlink"/>
    <w:basedOn w:val="DefaultParagraphFont"/>
    <w:uiPriority w:val="99"/>
    <w:unhideWhenUsed/>
    <w:rsid w:val="00A90C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ingrockets.org/article/tell-me-about-story-comprehension-strategies-students-aut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Veale, Tina</cp:lastModifiedBy>
  <cp:revision>9</cp:revision>
  <dcterms:created xsi:type="dcterms:W3CDTF">2015-09-04T16:22:00Z</dcterms:created>
  <dcterms:modified xsi:type="dcterms:W3CDTF">2015-09-04T21:14:00Z</dcterms:modified>
</cp:coreProperties>
</file>